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360" w:lineRule="auto"/>
        <w:jc w:val="center"/>
        <w:rPr>
          <w:color w:val="FF0000"/>
          <w:szCs w:val="21"/>
        </w:rPr>
      </w:pPr>
      <w:r>
        <w:rPr>
          <w:rFonts w:hint="eastAsia"/>
          <w:b/>
          <w:bCs/>
          <w:szCs w:val="21"/>
        </w:rPr>
        <w:t>Supplementary</w:t>
      </w:r>
      <w:r>
        <w:rPr>
          <w:rFonts w:hint="eastAsia"/>
          <w:b/>
          <w:bCs/>
          <w:szCs w:val="21"/>
          <w:lang w:val="en-US" w:eastAsia="zh-CN"/>
        </w:rPr>
        <w:t xml:space="preserve"> </w:t>
      </w:r>
      <w:r>
        <w:rPr>
          <w:b/>
          <w:bCs/>
          <w:szCs w:val="21"/>
        </w:rPr>
        <w:t xml:space="preserve">Table </w:t>
      </w:r>
      <w:r>
        <w:rPr>
          <w:rFonts w:hint="eastAsia"/>
          <w:b/>
          <w:bCs/>
          <w:szCs w:val="21"/>
        </w:rPr>
        <w:t>S2</w:t>
      </w:r>
      <w:r>
        <w:rPr>
          <w:b/>
          <w:bCs/>
          <w:szCs w:val="21"/>
        </w:rPr>
        <w:t xml:space="preserve"> </w:t>
      </w:r>
      <w:r>
        <w:rPr>
          <w:rFonts w:hint="eastAsia"/>
          <w:b/>
          <w:bCs/>
          <w:szCs w:val="21"/>
        </w:rPr>
        <w:t>Demographic and H</w:t>
      </w:r>
      <w:r>
        <w:rPr>
          <w:b/>
          <w:bCs/>
          <w:szCs w:val="21"/>
        </w:rPr>
        <w:t>istologic</w:t>
      </w:r>
      <w:r>
        <w:rPr>
          <w:rFonts w:hint="eastAsia"/>
          <w:b/>
          <w:bCs/>
          <w:szCs w:val="21"/>
        </w:rPr>
        <w:t xml:space="preserve"> Characteristics of Probands</w:t>
      </w:r>
    </w:p>
    <w:tbl>
      <w:tblPr>
        <w:tblStyle w:val="2"/>
        <w:tblW w:w="981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678"/>
        <w:gridCol w:w="1678"/>
        <w:gridCol w:w="1678"/>
        <w:gridCol w:w="1678"/>
        <w:gridCol w:w="167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1420" w:type="dxa"/>
            <w:tcBorders>
              <w:bottom w:val="single" w:color="000000" w:sz="4" w:space="0"/>
            </w:tcBorders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sz w:val="18"/>
                <w:szCs w:val="18"/>
              </w:rPr>
              <w:t>Characteristic</w:t>
            </w:r>
          </w:p>
        </w:tc>
        <w:tc>
          <w:tcPr>
            <w:tcW w:w="1678" w:type="dxa"/>
            <w:tcBorders>
              <w:bottom w:val="single" w:color="000000" w:sz="4" w:space="0"/>
            </w:tcBorders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Fonts w:hint="eastAsia"/>
                <w:sz w:val="18"/>
                <w:szCs w:val="18"/>
              </w:rPr>
              <w:t>Probands 01</w:t>
            </w:r>
          </w:p>
        </w:tc>
        <w:tc>
          <w:tcPr>
            <w:tcW w:w="1678" w:type="dxa"/>
            <w:tcBorders>
              <w:bottom w:val="single" w:color="000000" w:sz="4" w:space="0"/>
            </w:tcBorders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Fonts w:hint="eastAsia"/>
                <w:sz w:val="18"/>
                <w:szCs w:val="18"/>
              </w:rPr>
              <w:t>Probands 0</w:t>
            </w: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678" w:type="dxa"/>
            <w:tcBorders>
              <w:bottom w:val="single" w:color="000000" w:sz="4" w:space="0"/>
            </w:tcBorders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Fonts w:hint="eastAsia"/>
                <w:sz w:val="18"/>
                <w:szCs w:val="18"/>
              </w:rPr>
              <w:t>Probands 03</w:t>
            </w:r>
          </w:p>
        </w:tc>
        <w:tc>
          <w:tcPr>
            <w:tcW w:w="1678" w:type="dxa"/>
            <w:tcBorders>
              <w:bottom w:val="single" w:color="000000" w:sz="4" w:space="0"/>
            </w:tcBorders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Fonts w:hint="eastAsia"/>
                <w:sz w:val="18"/>
                <w:szCs w:val="18"/>
              </w:rPr>
              <w:t>Probands 0</w:t>
            </w: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678" w:type="dxa"/>
            <w:tcBorders>
              <w:bottom w:val="single" w:color="000000" w:sz="4" w:space="0"/>
            </w:tcBorders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Fonts w:hint="eastAsia"/>
                <w:sz w:val="18"/>
                <w:szCs w:val="18"/>
              </w:rPr>
              <w:t>Probands 0</w:t>
            </w: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1420" w:type="dxa"/>
            <w:vAlign w:val="center"/>
          </w:tcPr>
          <w:p>
            <w:pPr>
              <w:spacing w:after="312" w:afterLines="100" w:line="360" w:lineRule="auto"/>
              <w:jc w:val="left"/>
              <w:rPr>
                <w:rStyle w:val="4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Age, years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Style w:val="4"/>
                <w:rFonts w:hint="eastAsia"/>
              </w:rPr>
              <w:t>76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Style w:val="4"/>
                <w:rFonts w:hint="eastAsia"/>
              </w:rPr>
              <w:t>61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Style w:val="4"/>
                <w:rFonts w:hint="eastAsia"/>
              </w:rPr>
              <w:t>59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Style w:val="4"/>
                <w:rFonts w:hint="eastAsia"/>
              </w:rPr>
              <w:t>44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Style w:val="4"/>
                <w:rFonts w:hint="eastAsia"/>
              </w:rPr>
              <w:t>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1420" w:type="dxa"/>
            <w:vAlign w:val="center"/>
          </w:tcPr>
          <w:p>
            <w:pPr>
              <w:spacing w:after="312" w:afterLines="100" w:line="360" w:lineRule="auto"/>
              <w:jc w:val="left"/>
              <w:rPr>
                <w:rStyle w:val="4"/>
              </w:rPr>
            </w:pPr>
            <w:r>
              <w:rPr>
                <w:rStyle w:val="4"/>
                <w:rFonts w:hint="eastAsia"/>
              </w:rPr>
              <w:t>Race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Style w:val="4"/>
                <w:rFonts w:hint="eastAsia"/>
              </w:rPr>
              <w:t>Han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Style w:val="4"/>
                <w:rFonts w:hint="eastAsia"/>
              </w:rPr>
              <w:t>Han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Style w:val="4"/>
                <w:rFonts w:hint="eastAsia"/>
              </w:rPr>
              <w:t>Han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Style w:val="4"/>
                <w:rFonts w:hint="eastAsia"/>
              </w:rPr>
              <w:t>Han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Style w:val="4"/>
                <w:rFonts w:hint="eastAsia"/>
              </w:rPr>
              <w:t>Han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1420" w:type="dxa"/>
            <w:vAlign w:val="center"/>
          </w:tcPr>
          <w:p>
            <w:pPr>
              <w:spacing w:after="312" w:afterLines="100" w:line="360" w:lineRule="auto"/>
              <w:jc w:val="left"/>
              <w:rPr>
                <w:rStyle w:val="4"/>
              </w:rPr>
            </w:pPr>
            <w:r>
              <w:rPr>
                <w:rStyle w:val="4"/>
                <w:rFonts w:hint="eastAsia"/>
              </w:rPr>
              <w:t>Marital Status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Style w:val="4"/>
                <w:rFonts w:hint="eastAsia"/>
              </w:rPr>
              <w:t>Married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Style w:val="4"/>
                <w:rFonts w:hint="eastAsia"/>
              </w:rPr>
              <w:t>Married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Style w:val="4"/>
                <w:rFonts w:hint="eastAsia"/>
              </w:rPr>
              <w:t>Married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Style w:val="4"/>
                <w:rFonts w:hint="eastAsia"/>
              </w:rPr>
              <w:t>Married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Style w:val="4"/>
                <w:rFonts w:hint="eastAsia"/>
              </w:rPr>
              <w:t>Married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1420" w:type="dxa"/>
            <w:vAlign w:val="center"/>
          </w:tcPr>
          <w:p>
            <w:pPr>
              <w:spacing w:after="312" w:afterLines="100" w:line="360" w:lineRule="auto"/>
              <w:jc w:val="left"/>
              <w:rPr>
                <w:rStyle w:val="4"/>
              </w:rPr>
            </w:pPr>
            <w:r>
              <w:rPr>
                <w:rFonts w:hAnsi="宋体"/>
                <w:kern w:val="0"/>
                <w:sz w:val="18"/>
                <w:szCs w:val="18"/>
              </w:rPr>
              <w:t>Smok</w:t>
            </w:r>
            <w:r>
              <w:rPr>
                <w:rFonts w:hint="eastAsia" w:hAnsi="宋体"/>
                <w:kern w:val="0"/>
                <w:sz w:val="18"/>
                <w:szCs w:val="18"/>
              </w:rPr>
              <w:t>er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Never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Light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Heavy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Never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Style w:val="4"/>
                <w:rFonts w:hint="eastAsia"/>
              </w:rPr>
              <w:t>Heavy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1420" w:type="dxa"/>
            <w:vAlign w:val="center"/>
          </w:tcPr>
          <w:p>
            <w:pPr>
              <w:spacing w:after="312" w:afterLines="100" w:line="360" w:lineRule="auto"/>
              <w:jc w:val="left"/>
              <w:rPr>
                <w:rStyle w:val="4"/>
              </w:rPr>
            </w:pPr>
            <w:r>
              <w:rPr>
                <w:sz w:val="18"/>
                <w:szCs w:val="18"/>
              </w:rPr>
              <w:t xml:space="preserve">Lung </w:t>
            </w:r>
            <w:r>
              <w:rPr>
                <w:rFonts w:hint="eastAsia"/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isease history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Never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Never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Never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Never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Style w:val="4"/>
                <w:rFonts w:hint="eastAsia"/>
              </w:rPr>
              <w:t>Never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1420" w:type="dxa"/>
            <w:vAlign w:val="center"/>
          </w:tcPr>
          <w:p>
            <w:pPr>
              <w:spacing w:after="312" w:afterLines="100" w:line="360" w:lineRule="auto"/>
              <w:jc w:val="left"/>
              <w:rPr>
                <w:rStyle w:val="4"/>
              </w:rPr>
            </w:pPr>
            <w:r>
              <w:rPr>
                <w:kern w:val="0"/>
                <w:sz w:val="18"/>
                <w:szCs w:val="18"/>
              </w:rPr>
              <w:t>Living</w:t>
            </w:r>
            <w:r>
              <w:rPr>
                <w:rFonts w:hint="eastAsia"/>
                <w:kern w:val="0"/>
                <w:sz w:val="18"/>
                <w:szCs w:val="18"/>
              </w:rPr>
              <w:t xml:space="preserve"> E</w:t>
            </w:r>
            <w:r>
              <w:rPr>
                <w:kern w:val="0"/>
                <w:sz w:val="18"/>
                <w:szCs w:val="18"/>
              </w:rPr>
              <w:t>nvironment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Never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Never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Ever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Never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Style w:val="4"/>
                <w:rFonts w:hint="eastAsia"/>
              </w:rPr>
              <w:t>Never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1420" w:type="dxa"/>
            <w:vAlign w:val="center"/>
          </w:tcPr>
          <w:p>
            <w:pPr>
              <w:spacing w:after="312" w:afterLines="100" w:line="360" w:lineRule="auto"/>
              <w:jc w:val="left"/>
              <w:rPr>
                <w:rStyle w:val="4"/>
              </w:rPr>
            </w:pPr>
            <w:r>
              <w:rPr>
                <w:bCs/>
                <w:sz w:val="18"/>
                <w:szCs w:val="18"/>
              </w:rPr>
              <w:t>Occupational exposure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Never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Never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Never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Ever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Never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1420" w:type="dxa"/>
            <w:vAlign w:val="center"/>
          </w:tcPr>
          <w:p>
            <w:pPr>
              <w:spacing w:after="312" w:afterLines="100" w:line="360" w:lineRule="auto"/>
              <w:jc w:val="left"/>
              <w:rPr>
                <w:rStyle w:val="4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Pathlogy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Adenocarcinoma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Adenocarcinoma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Adenocarcinoma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Adenocarcinoma</w:t>
            </w:r>
          </w:p>
        </w:tc>
        <w:tc>
          <w:tcPr>
            <w:tcW w:w="1678" w:type="dxa"/>
            <w:vAlign w:val="center"/>
          </w:tcPr>
          <w:p>
            <w:pPr>
              <w:spacing w:after="312" w:afterLines="100" w:line="360" w:lineRule="auto"/>
              <w:jc w:val="center"/>
              <w:rPr>
                <w:rStyle w:val="4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Adenocarcinoma</w:t>
            </w:r>
          </w:p>
        </w:tc>
      </w:tr>
    </w:tbl>
    <w:p>
      <w:pPr>
        <w:rPr>
          <w:b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MinionTB-R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40154A"/>
    <w:rsid w:val="77401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style01"/>
    <w:qFormat/>
    <w:uiPriority w:val="0"/>
    <w:rPr>
      <w:rFonts w:hint="default" w:ascii="AdvMinionTB-R" w:hAnsi="AdvMinionTB-R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2020-01-11T14:19:00Z</dcterms:created>
  <dc:creator>lenovo</dc:creator>
  <cp:lastModifiedBy>lenovo</cp:lastModifiedBy>
  <dcterms:modified xsi:type="dcterms:W3CDTF">2020-01-11T14:19:37Z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